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4F" w:rsidRPr="0079174F" w:rsidRDefault="0079174F" w:rsidP="0079174F">
      <w:pPr>
        <w:jc w:val="center"/>
        <w:rPr>
          <w:b/>
        </w:rPr>
      </w:pPr>
      <w:r w:rsidRPr="0079174F">
        <w:rPr>
          <w:b/>
          <w:sz w:val="36"/>
        </w:rPr>
        <w:t>Vorgaben für die Einführungsphase</w:t>
      </w:r>
    </w:p>
    <w:p w:rsidR="0079174F" w:rsidRDefault="0079174F" w:rsidP="0079174F">
      <w:r>
        <w:t xml:space="preserve">Am Ende der Einführungsphase müssen die Schülerinnen und Schüler über eine Handlungskompetenz verfügen, die ihnen eine erfolgreiche Mitarbeit in der Qualifikationsphase ermöglicht. Damit die geforderten inhalts- und prozessbezogenen Kompetenzen erworben werden können, müssen beide Bewegungsfeldgruppen (A und B) berücksichtigt werden. </w:t>
      </w:r>
    </w:p>
    <w:p w:rsidR="0079174F" w:rsidRPr="0079174F" w:rsidRDefault="0079174F" w:rsidP="0079174F">
      <w:pPr>
        <w:rPr>
          <w:b/>
        </w:rPr>
      </w:pPr>
      <w:r>
        <w:t xml:space="preserve"> </w:t>
      </w:r>
      <w:r>
        <w:t xml:space="preserve"> </w:t>
      </w:r>
      <w:r w:rsidRPr="0079174F">
        <w:rPr>
          <w:b/>
          <w:sz w:val="28"/>
        </w:rPr>
        <w:t xml:space="preserve">Prozessbezogene Kompetenzbereiche </w:t>
      </w:r>
    </w:p>
    <w:p w:rsidR="0079174F" w:rsidRPr="0079174F" w:rsidRDefault="0079174F" w:rsidP="0079174F">
      <w:pPr>
        <w:rPr>
          <w:b/>
        </w:rPr>
      </w:pPr>
      <w:r w:rsidRPr="0079174F">
        <w:rPr>
          <w:b/>
        </w:rPr>
        <w:t xml:space="preserve">Methodenkompetenz </w:t>
      </w:r>
    </w:p>
    <w:p w:rsidR="0079174F" w:rsidRDefault="0079174F" w:rsidP="0079174F">
      <w:r>
        <w:t xml:space="preserve">Die Schülerinnen und Schüler … </w:t>
      </w:r>
    </w:p>
    <w:p w:rsidR="0079174F" w:rsidRDefault="0079174F" w:rsidP="0079174F">
      <w:r>
        <w:t xml:space="preserve">‒ erwerben verschiedene Lernstrategien und Methodenkenntnisse, </w:t>
      </w:r>
    </w:p>
    <w:p w:rsidR="0079174F" w:rsidRDefault="0079174F" w:rsidP="0079174F">
      <w:r>
        <w:t xml:space="preserve">‒ werten Bewegungsabläufe und Spielhandlungen auch mithilfe digitaler Medien nach vorgegebenen und selbst erstellten Kriterien aus, </w:t>
      </w:r>
    </w:p>
    <w:p w:rsidR="0079174F" w:rsidRDefault="0079174F" w:rsidP="0079174F">
      <w:r>
        <w:t xml:space="preserve">‒ geben gezielte Bewegungskorrekturen, ‒ entwickeln, organisieren und leiten Spiele, </w:t>
      </w:r>
    </w:p>
    <w:p w:rsidR="0079174F" w:rsidRDefault="0079174F" w:rsidP="0079174F">
      <w:r>
        <w:t xml:space="preserve">‒ verändern Regeln und Bewegungsideen zielorientiert und situationsgerecht. </w:t>
      </w:r>
    </w:p>
    <w:p w:rsidR="0079174F" w:rsidRPr="0079174F" w:rsidRDefault="0079174F" w:rsidP="0079174F">
      <w:pPr>
        <w:rPr>
          <w:b/>
        </w:rPr>
      </w:pPr>
      <w:r w:rsidRPr="0079174F">
        <w:rPr>
          <w:b/>
        </w:rPr>
        <w:t xml:space="preserve">Sozialkompetenz </w:t>
      </w:r>
    </w:p>
    <w:p w:rsidR="0079174F" w:rsidRDefault="0079174F" w:rsidP="0079174F">
      <w:r>
        <w:t>Die Schülerinnen und Schüler …</w:t>
      </w:r>
    </w:p>
    <w:p w:rsidR="0079174F" w:rsidRDefault="0079174F" w:rsidP="0079174F">
      <w:r>
        <w:t xml:space="preserve"> ‒ arbeiten in verschiedenen Sozialformen und Gruppenzusammenset</w:t>
      </w:r>
      <w:r>
        <w:t>zungen ziel- und sachorientiert</w:t>
      </w:r>
    </w:p>
    <w:p w:rsidR="0079174F" w:rsidRDefault="0079174F" w:rsidP="0079174F">
      <w:r>
        <w:t xml:space="preserve"> ‒ lösen in Bewegungs- und Spielsituationen auftretende Konflikte, </w:t>
      </w:r>
    </w:p>
    <w:p w:rsidR="0079174F" w:rsidRDefault="0079174F" w:rsidP="0079174F">
      <w:r>
        <w:t>‒ verhalten sich in Wettkämpfen regelgerecht und fair, ‒ helfen und sichern selbstverantwortli</w:t>
      </w:r>
      <w:r>
        <w:t xml:space="preserve">ch im Lern- und Übungsprozess. </w:t>
      </w:r>
    </w:p>
    <w:p w:rsidR="0079174F" w:rsidRPr="0079174F" w:rsidRDefault="0079174F" w:rsidP="0079174F">
      <w:pPr>
        <w:rPr>
          <w:b/>
        </w:rPr>
      </w:pPr>
      <w:r w:rsidRPr="0079174F">
        <w:rPr>
          <w:b/>
        </w:rPr>
        <w:t xml:space="preserve">Selbstkompetenz </w:t>
      </w:r>
    </w:p>
    <w:p w:rsidR="0079174F" w:rsidRDefault="0079174F" w:rsidP="0079174F">
      <w:r>
        <w:t xml:space="preserve">Die Schülerinnen und Schüler … </w:t>
      </w:r>
    </w:p>
    <w:p w:rsidR="0079174F" w:rsidRDefault="0079174F" w:rsidP="0079174F">
      <w:r>
        <w:t>‒ verfügen über eine erweiterte Wahrnehmungsfähigkeit in Bezug auf eigene und fremde Ausdrucks- und Darstellungsformen,</w:t>
      </w:r>
    </w:p>
    <w:p w:rsidR="0079174F" w:rsidRDefault="0079174F" w:rsidP="0079174F">
      <w:r>
        <w:t xml:space="preserve"> ‒ demonstrieren eigene Bewegungslösungen,</w:t>
      </w:r>
    </w:p>
    <w:p w:rsidR="0079174F" w:rsidRDefault="0079174F" w:rsidP="0079174F">
      <w:r>
        <w:t xml:space="preserve"> ‒ schätzen Risiken beim Sport realistisch ein und setzen sich angemessene Ziele, </w:t>
      </w:r>
    </w:p>
    <w:p w:rsidR="0079174F" w:rsidRDefault="0079174F" w:rsidP="0079174F">
      <w:r>
        <w:t xml:space="preserve">‒ treffen bewusste Entscheidungen für die eigene sportliche und körperliche Entwicklung, </w:t>
      </w:r>
    </w:p>
    <w:p w:rsidR="0079174F" w:rsidRDefault="0079174F" w:rsidP="0079174F">
      <w:r>
        <w:t xml:space="preserve">‒ sind in der Lage, ihr individuelles Wohlbefinden durch Sport, Spiel und Bewegung positiv zu beeinflussen, </w:t>
      </w:r>
    </w:p>
    <w:p w:rsidR="0079174F" w:rsidRDefault="0079174F" w:rsidP="0079174F">
      <w:r>
        <w:t xml:space="preserve">‒ reflektieren Lernprozesse. </w:t>
      </w:r>
    </w:p>
    <w:p w:rsidR="0079174F" w:rsidRDefault="0079174F" w:rsidP="0079174F"/>
    <w:p w:rsidR="0079174F" w:rsidRPr="0079174F" w:rsidRDefault="0079174F" w:rsidP="0079174F">
      <w:pPr>
        <w:rPr>
          <w:b/>
        </w:rPr>
      </w:pPr>
      <w:r>
        <w:rPr>
          <w:b/>
          <w:sz w:val="28"/>
        </w:rPr>
        <w:lastRenderedPageBreak/>
        <w:t xml:space="preserve"> </w:t>
      </w:r>
      <w:r w:rsidRPr="0079174F">
        <w:rPr>
          <w:b/>
          <w:sz w:val="28"/>
        </w:rPr>
        <w:t xml:space="preserve">Inhaltsbezogener Kompetenzbereich </w:t>
      </w:r>
    </w:p>
    <w:p w:rsidR="0079174F" w:rsidRDefault="0079174F" w:rsidP="0079174F">
      <w:r>
        <w:t xml:space="preserve">Die Schülerinnen und Schüler … </w:t>
      </w:r>
    </w:p>
    <w:p w:rsidR="0079174F" w:rsidRDefault="0079174F" w:rsidP="0079174F">
      <w:r>
        <w:t>‒ zeigen eine altersgemäße Ausprägung der konditionellen und koordinativen Fähigkeiten,</w:t>
      </w:r>
    </w:p>
    <w:p w:rsidR="0079174F" w:rsidRDefault="0079174F" w:rsidP="0079174F">
      <w:r>
        <w:t xml:space="preserve">‒ wenden grundlegende Bewegungstechniken aus der Bewegungsfeldgruppe A an, </w:t>
      </w:r>
    </w:p>
    <w:p w:rsidR="0079174F" w:rsidRDefault="0079174F" w:rsidP="0079174F">
      <w:r>
        <w:t xml:space="preserve">‒ wenden spielspezifische Fähigkeiten und Fertigkeiten aus der Bewegungsfeldgruppe B an, </w:t>
      </w:r>
    </w:p>
    <w:p w:rsidR="0079174F" w:rsidRDefault="0079174F" w:rsidP="0079174F">
      <w:r>
        <w:t xml:space="preserve">‒ setzen gruppen- und mannschaftstaktische Strategien im Spiel um, </w:t>
      </w:r>
    </w:p>
    <w:p w:rsidR="0079174F" w:rsidRDefault="0079174F" w:rsidP="0079174F">
      <w:r>
        <w:t xml:space="preserve">‒ erklären grundlegende Sachverhalte der Bewegungs- und Trainingswissenschaft. </w:t>
      </w:r>
    </w:p>
    <w:p w:rsidR="0079174F" w:rsidRDefault="0079174F"/>
    <w:p w:rsidR="0079174F" w:rsidRDefault="0079174F">
      <w:bookmarkStart w:id="0" w:name="_GoBack"/>
      <w:bookmarkEnd w:id="0"/>
    </w:p>
    <w:sectPr w:rsidR="007917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4F"/>
    <w:rsid w:val="00326FB4"/>
    <w:rsid w:val="0079174F"/>
    <w:rsid w:val="00F7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bjoern</dc:creator>
  <cp:lastModifiedBy>bjoern</cp:lastModifiedBy>
  <cp:revision>2</cp:revision>
  <dcterms:created xsi:type="dcterms:W3CDTF">2018-08-02T10:30:00Z</dcterms:created>
  <dcterms:modified xsi:type="dcterms:W3CDTF">2018-08-02T10:30:00Z</dcterms:modified>
</cp:coreProperties>
</file>